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CA" w:rsidRPr="00D225CA" w:rsidRDefault="00C45D8F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45D8F">
        <w:rPr>
          <w:rFonts w:ascii="Times New Roman" w:hAnsi="Times New Roman" w:cs="Times New Roman"/>
          <w:b/>
          <w:sz w:val="28"/>
          <w:szCs w:val="28"/>
        </w:rPr>
        <w:t>рава несовершеннолетних в сфере охраны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определены в</w:t>
      </w:r>
      <w:r w:rsidR="00D225CA" w:rsidRPr="0008227D">
        <w:rPr>
          <w:rFonts w:ascii="Times New Roman" w:hAnsi="Times New Roman" w:cs="Times New Roman"/>
          <w:b/>
          <w:sz w:val="28"/>
          <w:szCs w:val="28"/>
        </w:rPr>
        <w:t xml:space="preserve"> статье 54 Федерального закона от 21.11.2011 N 323-ФЗ (ред. от 11.06.2022) "Об основах охраны здоровья граждан в Российской Федерации" (с изм. и доп., вступ. в силу с 29.06.2022)</w:t>
      </w:r>
      <w:r w:rsidR="00D225CA" w:rsidRPr="00D225CA">
        <w:rPr>
          <w:rFonts w:ascii="Times New Roman" w:hAnsi="Times New Roman" w:cs="Times New Roman"/>
          <w:sz w:val="28"/>
          <w:szCs w:val="28"/>
        </w:rPr>
        <w:t>: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1. В сфере охраны здоровья несовершеннолетние имеют право на: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</w:t>
      </w:r>
      <w:bookmarkStart w:id="0" w:name="_GoBack"/>
      <w:bookmarkEnd w:id="0"/>
      <w:r w:rsidRPr="00D225CA">
        <w:rPr>
          <w:rFonts w:ascii="Times New Roman" w:hAnsi="Times New Roman" w:cs="Times New Roman"/>
          <w:sz w:val="28"/>
          <w:szCs w:val="28"/>
        </w:rPr>
        <w:t>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D225CA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lastRenderedPageBreak/>
        <w:t>4. Несовершеннолетним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лекарственного препарата, не указанными в инструкции по его применению, в соответствии с частью 14.1 статьи 37 настоящего Федерального закона.</w:t>
      </w:r>
    </w:p>
    <w:p w:rsidR="003D1909" w:rsidRPr="00D225CA" w:rsidRDefault="00D225CA" w:rsidP="00D225CA">
      <w:pPr>
        <w:jc w:val="both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>5. Лица, страдающие заболеваниями или состояниями (группами заболеваний или состояний), включенными в перечень заболеваний или состояний (групп заболеваний или состояний), установленный уполномоченным федеральным органом исполнительной власти,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состояний).</w:t>
      </w:r>
    </w:p>
    <w:sectPr w:rsidR="003D1909" w:rsidRPr="00D2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E"/>
    <w:rsid w:val="0008227D"/>
    <w:rsid w:val="00303CE6"/>
    <w:rsid w:val="005F1112"/>
    <w:rsid w:val="0063648E"/>
    <w:rsid w:val="006A6EB8"/>
    <w:rsid w:val="008D246B"/>
    <w:rsid w:val="00C45D8F"/>
    <w:rsid w:val="00D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14E9"/>
  <w15:chartTrackingRefBased/>
  <w15:docId w15:val="{CC73D1EA-77A6-4235-A05E-5C76AB33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Налётова</dc:creator>
  <cp:keywords/>
  <dc:description/>
  <cp:lastModifiedBy>Налётова</cp:lastModifiedBy>
  <cp:revision>4</cp:revision>
  <dcterms:created xsi:type="dcterms:W3CDTF">2022-07-04T12:58:00Z</dcterms:created>
  <dcterms:modified xsi:type="dcterms:W3CDTF">2022-07-04T13:00:00Z</dcterms:modified>
</cp:coreProperties>
</file>